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百日行动</w:t>
      </w:r>
      <w:r>
        <w:rPr>
          <w:rFonts w:hint="eastAsia" w:ascii="黑体" w:hAnsi="黑体" w:eastAsia="黑体"/>
          <w:sz w:val="36"/>
          <w:szCs w:val="36"/>
          <w:lang w:eastAsia="zh-CN"/>
        </w:rPr>
        <w:t>情况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8月10日15时至8月11日15时，市交通委执法支队与公安交警等部门开展了联合执法行动，在火车站、飞机场、高铁站、长途汽车站等重点区域集中打击非法营运，共出动执法人员47人，</w:t>
      </w:r>
      <w:r>
        <w:rPr>
          <w:rFonts w:hint="eastAsia" w:ascii="仿宋_GB2312" w:eastAsia="仿宋_GB2312" w:cs="宋体"/>
          <w:kern w:val="0"/>
          <w:sz w:val="32"/>
          <w:szCs w:val="32"/>
        </w:rPr>
        <w:t>执法车辆 13台</w:t>
      </w:r>
      <w:r>
        <w:rPr>
          <w:rFonts w:hint="eastAsia" w:ascii="仿宋_GB2312" w:eastAsia="仿宋_GB2312"/>
          <w:sz w:val="32"/>
          <w:szCs w:val="32"/>
        </w:rPr>
        <w:t>。联合行动共查处违法营运车辆42台，其中非法营运小型客车（黑出租车）10台，违规营运出租车24台，违规营运长途客车8台。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区域查处情况：1、火车站：共查处违法营运车辆6台，其中非法营运小型客车（黑出租车）2台，违规营运出租车4台。2、机场区域：共查处违法营运车辆6台，其中非法营运小型客车（黑出租车）4台，违规营运出租车2台。3、高铁站区域：共查处违规营运出租车3台。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郑州市质量技术监督检验测试中心今天共检定65台出租车计价器，未发现违法行为。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</w:p>
    <w:tbl>
      <w:tblPr>
        <w:tblW w:w="81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710"/>
        <w:gridCol w:w="1755"/>
        <w:gridCol w:w="2055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 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 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ATN989</w:t>
            </w:r>
          </w:p>
        </w:tc>
        <w:tc>
          <w:tcPr>
            <w:tcW w:w="17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记者暗访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ATY533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记者暗访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豫ATF817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记者暗访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豫ATP698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记者暗访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ATK871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记者暗访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ATM282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记者暗访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ATZ880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豫AT5134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省委督导件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豫AT9293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记者暗访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豫AT1657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记者暗访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豫ATL918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                                              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豫ATK839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豫ATN729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记者暗访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豫A29HT1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豫ATW020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豫ATW471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豫AT4852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豫ATF389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豫ATV142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AD7867</w:t>
            </w:r>
          </w:p>
        </w:tc>
        <w:tc>
          <w:tcPr>
            <w:tcW w:w="17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豫NB3700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豫PZ8876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C5556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TN375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豫ATM771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豫A66WT1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豫CL5555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豫AF5906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豫AP9321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豫ATH395</w:t>
            </w:r>
          </w:p>
        </w:tc>
        <w:tc>
          <w:tcPr>
            <w:tcW w:w="1755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豫A62PK5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豫AC0935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违规营运</w:t>
            </w:r>
          </w:p>
        </w:tc>
        <w:tc>
          <w:tcPr>
            <w:tcW w:w="17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豫A85XN3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豫QPY959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豫A697VW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非法营运</w:t>
            </w:r>
          </w:p>
        </w:tc>
        <w:tc>
          <w:tcPr>
            <w:tcW w:w="1771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省委督导件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P02B33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豫K5Q897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豫AZ6X06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豫A89UU5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非法营运</w:t>
            </w:r>
          </w:p>
        </w:tc>
        <w:tc>
          <w:tcPr>
            <w:tcW w:w="17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豫A80B8T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豫PAR018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豫AD56C0</w:t>
            </w:r>
          </w:p>
        </w:tc>
        <w:tc>
          <w:tcPr>
            <w:tcW w:w="17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非法营运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举报投诉情况：</w:t>
      </w:r>
      <w:r>
        <w:rPr>
          <w:rFonts w:hint="eastAsia" w:asciiTheme="minorEastAsia" w:hAnsiTheme="minorEastAsia" w:eastAsiaTheme="minorEastAsia"/>
          <w:sz w:val="32"/>
          <w:szCs w:val="32"/>
        </w:rPr>
        <w:t>自2017年8月10日16时30分至8月11日16时30分，郑州12328交通运输服务监督电话共受理涉嫌违法违规营运出租车投诉举报共54件，主要反映黑出租非法营运、正规出租车绕路、拒载、议价等问题；其他扰乱客运市场秩序的非法营运投诉举报共3件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，主要是反映大巴车站外拉客及私家车非法营运等问题，均已分别转办客运管理处和执法支队核实处理。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B3EB8"/>
    <w:rsid w:val="4ED24AF0"/>
    <w:rsid w:val="543F31B2"/>
    <w:rsid w:val="6C9B3EB8"/>
    <w:rsid w:val="722D2720"/>
    <w:rsid w:val="72886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楷体" w:hAnsi="楷体" w:eastAsia="楷体" w:cs="楷体"/>
      <w:b/>
      <w:color w:val="000000"/>
      <w:sz w:val="32"/>
      <w:szCs w:val="32"/>
      <w:u w:val="none"/>
    </w:rPr>
  </w:style>
  <w:style w:type="character" w:customStyle="1" w:styleId="5">
    <w:name w:val="font21"/>
    <w:basedOn w:val="2"/>
    <w:uiPriority w:val="0"/>
    <w:rPr>
      <w:rFonts w:hint="eastAsia" w:ascii="楷体" w:hAnsi="楷体" w:eastAsia="楷体" w:cs="楷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2017-08-10T09:04:00Z</dcterms:created>
  <dc:creator>Administrator</dc:creator>
  <cp:lastModifiedBy>Administrator</cp:lastModifiedBy>
  <dcterms:modified xsi:type="dcterms:W3CDTF">2017-08-11T09:49:47Z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